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«Математическое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Информационно- коммуникационные технологии в образовании</w:t>
            </w:r>
          </w:p>
          <w:p>
            <w:pPr>
              <w:jc w:val="center"/>
              <w:spacing w:after="0" w:line="240" w:lineRule="auto"/>
              <w:rPr>
                <w:sz w:val="32"/>
                <w:szCs w:val="32"/>
              </w:rPr>
            </w:pPr>
            <w:r>
              <w:rPr>
                <w:rFonts w:ascii="Times New Roman" w:hAnsi="Times New Roman" w:cs="Times New Roman"/>
                <w:color w:val="#000000"/>
                <w:sz w:val="32"/>
                <w:szCs w:val="32"/>
              </w:rPr>
              <w:t> Б1.В.01.ДВ.01.01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«Математическое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70.56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«Математическое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«Информационно- коммуникационные технологии в образовании»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Б1.В.01.ДВ.01.01 «Информационно- коммуникационные технологии в образовании».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«Информационно-коммуникационные технологии в образовании»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основные и дополнительные образовательные программы</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проектировать основные и дополнительные образовательные программы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навыком проектирования рабочей программы учебного предмета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траектории своего профессионального роста и личностного развития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цели своего профессионального и личностного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осуществлять отбор средств реализации программ профессионального и личностного роста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навыком разработки программы профессионального и личностного роста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применять логические формы и процедуры, способен к рефлексии по поводу собственной и чужой мыслительной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Б1.В.01.ДВ.01.01 «Информационно-коммуникационные технологии в образовании» относится к обязательной части, является дисциплиной Блока Б1. «Дисциплины (модули)». Модуль "Методический"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и ИКТ"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ИКТ и медиаинформационная грамотность;</w:t>
            </w:r>
          </w:p>
          <w:p>
            <w:pPr>
              <w:jc w:val="center"/>
              <w:spacing w:after="0" w:line="240" w:lineRule="auto"/>
              <w:rPr>
                <w:sz w:val="22"/>
                <w:szCs w:val="22"/>
              </w:rPr>
            </w:pPr>
            <w:r>
              <w:rPr>
                <w:rFonts w:ascii="Times New Roman" w:hAnsi="Times New Roman" w:cs="Times New Roman"/>
                <w:color w:val="#000000"/>
                <w:sz w:val="22"/>
                <w:szCs w:val="22"/>
              </w:rPr>
              <w:t> Педагогика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ПК-4,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91</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Информатизация образования: основные направления, цели, задачи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Актуальные проблемы информатизации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Информационно-образовательная среда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Мировые информационные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средства образовательного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разработка и использование в образовательном процессе дошкольного образовательного учреждения информационных ресурсов учебного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Электронный учебник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аудиовизуальных и интерактивных технологий обучения в образовательном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прикладных программ в образовательном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 методы реализации типовых алгоритмов обработки данных на языках программирования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коммуникационные технологии в построении открытой системы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Мировые информационные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средства образовательного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разработка и использование в образовательном процессе образовательного учреждения информационных ресурсов учебного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Электронный учебник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аудиовизуальных и интерактивных технологий обучения в образовательном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прикладных программ в образовательном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возможностей информационно- коммуникационных технологий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коммуникационные технологии в построении открытой системы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Информационно-образовательная среда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Мировые информационные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средства образовательного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разработка и использование в образовательном процессе образовательного учреждения информационных ресурсов учебного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Электронный учебник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аудиовизуальных и интерактивных технологий обучения в образовательном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прикладных программ в образовательном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67.3921"/>
        </w:trPr>
        <w:tc>
          <w:tcPr>
            <w:tcW w:w="9654" w:type="dxa"/>
            <w:gridSpan w:val="4"/>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Информатизация образования: основные направления, цели, задачи</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Определяющая роль информации в образовании. Психолого-педагогические и технологические тенденции в области образования. Понятие и содержание технологий образования. Система открытого образования, принципы и особенности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Актуальные проблемы информатизации образования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 цифровизации образования.</w:t>
            </w:r>
          </w:p>
          <w:p>
            <w:pPr>
              <w:jc w:val="both"/>
              <w:spacing w:after="0" w:line="240" w:lineRule="auto"/>
              <w:rPr>
                <w:sz w:val="24"/>
                <w:szCs w:val="24"/>
              </w:rPr>
            </w:pPr>
            <w:r>
              <w:rPr>
                <w:rFonts w:ascii="Times New Roman" w:hAnsi="Times New Roman" w:cs="Times New Roman"/>
                <w:color w:val="#000000"/>
                <w:sz w:val="24"/>
                <w:szCs w:val="24"/>
              </w:rPr>
              <w:t> Облачные технологии в образовании.</w:t>
            </w:r>
          </w:p>
          <w:p>
            <w:pPr>
              <w:jc w:val="both"/>
              <w:spacing w:after="0" w:line="240" w:lineRule="auto"/>
              <w:rPr>
                <w:sz w:val="24"/>
                <w:szCs w:val="24"/>
              </w:rPr>
            </w:pPr>
            <w:r>
              <w:rPr>
                <w:rFonts w:ascii="Times New Roman" w:hAnsi="Times New Roman" w:cs="Times New Roman"/>
                <w:color w:val="#000000"/>
                <w:sz w:val="24"/>
                <w:szCs w:val="24"/>
              </w:rPr>
              <w:t> Социальные медиа в образовании</w:t>
            </w:r>
          </w:p>
          <w:p>
            <w:pPr>
              <w:jc w:val="both"/>
              <w:spacing w:after="0" w:line="240" w:lineRule="auto"/>
              <w:rPr>
                <w:sz w:val="24"/>
                <w:szCs w:val="24"/>
              </w:rPr>
            </w:pPr>
            <w:r>
              <w:rPr>
                <w:rFonts w:ascii="Times New Roman" w:hAnsi="Times New Roman" w:cs="Times New Roman"/>
                <w:color w:val="#000000"/>
                <w:sz w:val="24"/>
                <w:szCs w:val="24"/>
              </w:rPr>
              <w:t> Электронный учебник.</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Информационно-образовательная среда образовательного учреждения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и характеристика информационных коммуникационных технологий обучения. Сетевые и локальные образовательные электронные ресурсы.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Мировые информационные образовательные ресурсы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Электронные библиотеки. Образовательные порталы. Гипертекстовая технология. Системы для поиска информации. Инструментальные средства для обеспечения коммуникаций (электронная почта, электронная конференция и видеоконференцсвязь, Интернет).</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Программные средства образовательного назначения</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Контролирующие системы. Обучающие и тренировочные системы. Текстовые и графические редакторы, электронные таблицы.</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Проектирование, разработка и использование в образовательном процессе дошкольного образовательного учреждения информационных ресурсов учебного назначения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проектирование электронных средств учебного назначения. Модель электронного учебного (методического) курса. Концептуальные и методические вопросы создания электронных учебных и методических материалов.</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Электронный учебник</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электронного учебника. Особенности гипертекстовых мультимедийных курсов, электронных учебников. Образовательный сайт и его создание. Контроль учебной деятельности детей дошкольного возраста с применением информационных 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аудиовизуальных и интерактивных технологий обучения в образовательном процессе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образовательного процесса с использованием информационных коммуникационных технологий. Методы применения информационных коммуникационных технологий в образовательном учреждении. Техника аудиовизуальных и интерактивных средств обучения. Виды учебных занятий с применением средств ИКТ.</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прикладных программ в образовательном процессе</w:t>
            </w:r>
          </w:p>
        </w:tc>
      </w:tr>
      <w:tr>
        <w:trPr>
          <w:trHeight w:hRule="exact" w:val="1907.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Текстовой процессор. Электронные таблицы. Программы обработки графических изображений. Эргономические требования по созданию электронных ресурсов. Элементы мультимедиа  в презентации. Подготовка и требование к создаваемым презентациям. Создание и редактирование презентаций. Создание презентаций на основе шаблонов. Подготовка презентаций в режиме слайдов. Встраивание в презентацию других элементов мультимедиа. Создание электронных методических курсов средствами ИКТ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и методы реализации типовых алгоритмов обработки данных на языках программирования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Моделирование массивов в языках программирования.</w:t>
            </w:r>
          </w:p>
          <w:p>
            <w:pPr>
              <w:jc w:val="both"/>
              <w:spacing w:after="0" w:line="240" w:lineRule="auto"/>
              <w:rPr>
                <w:sz w:val="24"/>
                <w:szCs w:val="24"/>
              </w:rPr>
            </w:pPr>
            <w:r>
              <w:rPr>
                <w:rFonts w:ascii="Times New Roman" w:hAnsi="Times New Roman" w:cs="Times New Roman"/>
                <w:color w:val="#000000"/>
                <w:sz w:val="24"/>
                <w:szCs w:val="24"/>
              </w:rPr>
              <w:t> Моделирование списков в языках программирования.</w:t>
            </w:r>
          </w:p>
          <w:p>
            <w:pPr>
              <w:jc w:val="both"/>
              <w:spacing w:after="0" w:line="240" w:lineRule="auto"/>
              <w:rPr>
                <w:sz w:val="24"/>
                <w:szCs w:val="24"/>
              </w:rPr>
            </w:pPr>
            <w:r>
              <w:rPr>
                <w:rFonts w:ascii="Times New Roman" w:hAnsi="Times New Roman" w:cs="Times New Roman"/>
                <w:color w:val="#000000"/>
                <w:sz w:val="24"/>
                <w:szCs w:val="24"/>
              </w:rPr>
              <w:t> Характеристика встроенных функций и методов обработки данных в языках программирования.</w:t>
            </w:r>
          </w:p>
          <w:p>
            <w:pPr>
              <w:jc w:val="both"/>
              <w:spacing w:after="0" w:line="240" w:lineRule="auto"/>
              <w:rPr>
                <w:sz w:val="24"/>
                <w:szCs w:val="24"/>
              </w:rPr>
            </w:pPr>
            <w:r>
              <w:rPr>
                <w:rFonts w:ascii="Times New Roman" w:hAnsi="Times New Roman" w:cs="Times New Roman"/>
                <w:color w:val="#000000"/>
                <w:sz w:val="24"/>
                <w:szCs w:val="24"/>
              </w:rPr>
              <w:t> Реализация типовых алгоритмов на языках программирования.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коммуникационные технологии в построении открытой системы образования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Дидактические свойства и функции компьютерных телекоммуникаций. Возможности и условия использования информационно- образовательных ресурсов и услуг Интернета, мультимедийных средств в образовательном процессе. Психологические аспекты информатизации образовательной системы.</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Мировые информационные образовательные ресурсы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Контролирующие системы. Обучающие и тренировочные системы. Текстовые и графические редакторы, электронные таблицы</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Программные средства образовательного назначения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Контролирующие системы. Обучающие и тренировочные системы. Текстовые и графические редакторы, электронные таблицы.</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Проектирование, разработка и использование в образовательном процессе образовательного учреждения информационных ресурсов учебного назначения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проектирование электронных средств учебного назначения. Модель электронного учебного (методического) курса. Концептуальные и методические вопросы создания электронных учебных и методических материалов.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Электронный учебник</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электронного учебника. Особенности гипертекстовых мультимедийных курсов, электронных учебников. Образовательный сайт и его создание. Контроль учебной деятельности детей дошкольного возраста с применением информационных коммуникационных технологий.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аудиовизуальных и интерактивных технологий обучения в образовательном процессе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образовательного процесса с использованием информационных коммуникационных технологий. Методы применения информационных коммуникационных технологий в образовательном учреждении. Техника аудиовизуальных и интерактивных средств обучения. Виды учебных занятий с применением средств ИКТ.</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прикладных программ в образовательном процессе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Текстовой процессор. Электронные таблицы. Программы обработки графических изображений. Эргономические требования по созданию электронных ресурсов. Элементы мультимедиа  в презентации. Подготовка и требование к создаваемым презентациям. Создание и редактирование презентаций. Создание презентаций на основе шаблонов. Подготовка презентаций в режиме слайдов. Встраивание в презентацию других элементов мультимедиа. Создание электронных методических курсов средствами ИКТ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«Информационно- коммуникационные технологии в образовании» / Лучко О.Н..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Применение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Игнатьев,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Терехова,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Игнатьев,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Применение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Саратовский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имени</w:t>
            </w:r>
            <w:r>
              <w:rPr/>
              <w:t xml:space="preserve"> </w:t>
            </w:r>
            <w:r>
              <w:rPr>
                <w:rFonts w:ascii="Times New Roman" w:hAnsi="Times New Roman" w:cs="Times New Roman"/>
                <w:color w:val="#000000"/>
                <w:sz w:val="24"/>
                <w:szCs w:val="24"/>
              </w:rPr>
              <w:t>Ю.А.</w:t>
            </w:r>
            <w:r>
              <w:rPr/>
              <w:t xml:space="preserve"> </w:t>
            </w:r>
            <w:r>
              <w:rPr>
                <w:rFonts w:ascii="Times New Roman" w:hAnsi="Times New Roman" w:cs="Times New Roman"/>
                <w:color w:val="#000000"/>
                <w:sz w:val="24"/>
                <w:szCs w:val="24"/>
              </w:rPr>
              <w:t>Гагарина,</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978-5-7433-3321-9.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http://www.iprbookshop.ru/99258.html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Аршба,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Богданова,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Гайдамак,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Федоровой,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Омск:</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ОмГПУ,</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978-5-8268-2262-3.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https://www.iprbookshop.ru/116219.html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Саратовский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имени</w:t>
            </w:r>
            <w:r>
              <w:rPr/>
              <w:t xml:space="preserve"> </w:t>
            </w:r>
            <w:r>
              <w:rPr>
                <w:rFonts w:ascii="Times New Roman" w:hAnsi="Times New Roman" w:cs="Times New Roman"/>
                <w:color w:val="#000000"/>
                <w:sz w:val="24"/>
                <w:szCs w:val="24"/>
              </w:rPr>
              <w:t>Ю.А.</w:t>
            </w:r>
            <w:r>
              <w:rPr/>
              <w:t xml:space="preserve"> </w:t>
            </w:r>
            <w:r>
              <w:rPr>
                <w:rFonts w:ascii="Times New Roman" w:hAnsi="Times New Roman" w:cs="Times New Roman"/>
                <w:color w:val="#000000"/>
                <w:sz w:val="24"/>
                <w:szCs w:val="24"/>
              </w:rPr>
              <w:t>Гагарина,</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978-5-7433-3341-7.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http://www.iprbookshop.ru/108688.html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Компьютерные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Черткова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978-5-534-07491-8.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https://urait.ru/bcode/491336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51.0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2024-2025_ФГОС3++2024_Бак-ЗФО-ПО(МО)(24)_plx_Информационно-коммуникационные технологии в образовании</dc:title>
  <dc:creator>FastReport.NET</dc:creator>
</cp:coreProperties>
</file>